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76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宝鸡文理学院“20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kern w:val="36"/>
          <w:sz w:val="44"/>
          <w:szCs w:val="44"/>
        </w:rPr>
        <w:t>年大学生年度人物”推荐事迹类别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全面发展类：政治立场坚定，学习成绩优秀，思想政治素质突出，践行社会主义核心价值观，获得广泛好评。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社会实践类：积极参与志愿服务、公益环保等活动，具有强烈的社会责任感，关注国计民生并做出积极贡献。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3．学术科研类：具有良好的科研学术能力，在本学科领域内取得突出成绩，如在省级及以上赛事取得优异成绩；在重要学术期刊发表高水平文章；取得重大发明突破等。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4．创新创业类：积极投身于大众创新、万众创业，在创业项目中取得突出业绩，或在省级及以上创新创业大赛中取得优异成绩。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自强不息类：直面逆境、不畏艰辛，身残志坚、积极乐观，自立自强、事迹感人。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6.见义勇为类：在人民群众生命财产受到威胁的关键时刻挺身而出，奋不顾身，舍己救人。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kern w:val="0"/>
          <w:sz w:val="32"/>
          <w:szCs w:val="32"/>
        </w:rPr>
        <w:t>多才多艺类：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除本专业外，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在文、体、艺等方面具有突出专长，在国际、国内比赛中取得优异成绩。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．孝老爱亲类：孝敬父母、尊敬师长，兄弟姐妹团结友爱，事迹突出、感染力强。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D1339"/>
    <w:rsid w:val="5AB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2021-12-09T01:00:00Z</dcterms:created>
  <dc:creator>通</dc:creator>
  <cp:lastModifiedBy>通</cp:lastModifiedBy>
  <dcterms:modified xsi:type="dcterms:W3CDTF">2021-12-09T01:01:03Z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A3F7FF0DEE114B4C8A7EB4D002A9BE34</vt:lpwstr>
  </property>
</Properties>
</file>